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1A6C" w14:textId="324B3E46" w:rsidR="00164469" w:rsidRPr="00164469" w:rsidRDefault="00164469">
      <w:pPr>
        <w:rPr>
          <w:rFonts w:ascii="Open Sans" w:eastAsia="Times New Roman" w:hAnsi="Open Sans" w:cs="Open Sans"/>
          <w:color w:val="215E99" w:themeColor="text2" w:themeTint="BF"/>
          <w:kern w:val="0"/>
          <w:sz w:val="41"/>
          <w:szCs w:val="41"/>
          <w:lang w:eastAsia="en-GB"/>
          <w14:ligatures w14:val="none"/>
        </w:rPr>
      </w:pPr>
      <w:r w:rsidRPr="00164469">
        <w:rPr>
          <w:rFonts w:ascii="Open Sans" w:eastAsia="Times New Roman" w:hAnsi="Open Sans" w:cs="Open Sans"/>
          <w:color w:val="215E99" w:themeColor="text2" w:themeTint="BF"/>
          <w:kern w:val="0"/>
          <w:sz w:val="41"/>
          <w:szCs w:val="41"/>
          <w:lang w:eastAsia="en-GB"/>
          <w14:ligatures w14:val="none"/>
        </w:rPr>
        <w:t>New Longton Surgery</w:t>
      </w:r>
    </w:p>
    <w:p w14:paraId="6BC32002" w14:textId="74B67C70" w:rsidR="00164469" w:rsidRDefault="00164469">
      <w:pPr>
        <w:rPr>
          <w:rFonts w:ascii="Open Sans" w:eastAsia="Times New Roman" w:hAnsi="Open Sans" w:cs="Open Sans"/>
          <w:color w:val="215E99" w:themeColor="text2" w:themeTint="BF"/>
          <w:kern w:val="0"/>
          <w:sz w:val="41"/>
          <w:szCs w:val="41"/>
          <w:lang w:eastAsia="en-GB"/>
          <w14:ligatures w14:val="none"/>
        </w:rPr>
      </w:pPr>
      <w:r w:rsidRPr="00FA40B4">
        <w:rPr>
          <w:rFonts w:ascii="Open Sans" w:eastAsia="Times New Roman" w:hAnsi="Open Sans" w:cs="Open Sans"/>
          <w:color w:val="215E99" w:themeColor="text2" w:themeTint="BF"/>
          <w:kern w:val="0"/>
          <w:sz w:val="41"/>
          <w:szCs w:val="41"/>
          <w:lang w:eastAsia="en-GB"/>
          <w14:ligatures w14:val="none"/>
        </w:rPr>
        <w:t>Annual IPC Statement</w:t>
      </w:r>
      <w:r>
        <w:rPr>
          <w:rFonts w:ascii="Open Sans" w:eastAsia="Times New Roman" w:hAnsi="Open Sans" w:cs="Open Sans"/>
          <w:color w:val="215E99" w:themeColor="text2" w:themeTint="BF"/>
          <w:kern w:val="0"/>
          <w:sz w:val="41"/>
          <w:szCs w:val="41"/>
          <w:lang w:eastAsia="en-GB"/>
          <w14:ligatures w14:val="none"/>
        </w:rPr>
        <w:t xml:space="preserve"> 202</w:t>
      </w:r>
      <w:r w:rsidR="00B77E67">
        <w:rPr>
          <w:rFonts w:ascii="Open Sans" w:eastAsia="Times New Roman" w:hAnsi="Open Sans" w:cs="Open Sans"/>
          <w:color w:val="215E99" w:themeColor="text2" w:themeTint="BF"/>
          <w:kern w:val="0"/>
          <w:sz w:val="41"/>
          <w:szCs w:val="41"/>
          <w:lang w:eastAsia="en-GB"/>
          <w14:ligatures w14:val="none"/>
        </w:rPr>
        <w:t>6</w:t>
      </w:r>
      <w:r>
        <w:rPr>
          <w:rFonts w:ascii="Open Sans" w:eastAsia="Times New Roman" w:hAnsi="Open Sans" w:cs="Open Sans"/>
          <w:color w:val="215E99" w:themeColor="text2" w:themeTint="BF"/>
          <w:kern w:val="0"/>
          <w:sz w:val="41"/>
          <w:szCs w:val="41"/>
          <w:lang w:eastAsia="en-GB"/>
          <w14:ligatures w14:val="none"/>
        </w:rPr>
        <w:t>-2</w:t>
      </w:r>
      <w:r w:rsidR="00B77E67">
        <w:rPr>
          <w:rFonts w:ascii="Open Sans" w:eastAsia="Times New Roman" w:hAnsi="Open Sans" w:cs="Open Sans"/>
          <w:color w:val="215E99" w:themeColor="text2" w:themeTint="BF"/>
          <w:kern w:val="0"/>
          <w:sz w:val="41"/>
          <w:szCs w:val="41"/>
          <w:lang w:eastAsia="en-GB"/>
          <w14:ligatures w14:val="none"/>
        </w:rPr>
        <w:t>7</w:t>
      </w:r>
    </w:p>
    <w:p w14:paraId="700C41CE" w14:textId="05DE1A80" w:rsidR="00164469" w:rsidRPr="00164469" w:rsidRDefault="00B77E67" w:rsidP="00164469">
      <w:pPr>
        <w:spacing w:before="100" w:beforeAutospacing="1" w:after="100" w:afterAutospacing="1"/>
        <w:rPr>
          <w:rFonts w:ascii="Open Sans" w:eastAsia="Times New Roman" w:hAnsi="Open Sans" w:cs="Open Sans"/>
          <w:color w:val="215E99" w:themeColor="text2" w:themeTint="BF"/>
          <w:kern w:val="0"/>
          <w:lang w:eastAsia="en-GB"/>
          <w14:ligatures w14:val="none"/>
        </w:rPr>
      </w:pPr>
      <w:r>
        <w:rPr>
          <w:rFonts w:ascii="Open Sans" w:eastAsia="Times New Roman" w:hAnsi="Open Sans" w:cs="Open Sans"/>
          <w:color w:val="215E99" w:themeColor="text2" w:themeTint="BF"/>
          <w:kern w:val="0"/>
          <w:lang w:eastAsia="en-GB"/>
          <w14:ligatures w14:val="none"/>
        </w:rPr>
        <w:t>February</w:t>
      </w:r>
      <w:r w:rsidR="00DC2002">
        <w:rPr>
          <w:rFonts w:ascii="Open Sans" w:eastAsia="Times New Roman" w:hAnsi="Open Sans" w:cs="Open Sans"/>
          <w:color w:val="215E99" w:themeColor="text2" w:themeTint="BF"/>
          <w:kern w:val="0"/>
          <w:lang w:eastAsia="en-GB"/>
          <w14:ligatures w14:val="none"/>
        </w:rPr>
        <w:t xml:space="preserve"> </w:t>
      </w:r>
      <w:r w:rsidR="00164469" w:rsidRPr="00164469">
        <w:rPr>
          <w:rFonts w:ascii="Open Sans" w:eastAsia="Times New Roman" w:hAnsi="Open Sans" w:cs="Open Sans"/>
          <w:color w:val="215E99" w:themeColor="text2" w:themeTint="BF"/>
          <w:kern w:val="0"/>
          <w:lang w:eastAsia="en-GB"/>
          <w14:ligatures w14:val="none"/>
        </w:rPr>
        <w:t>202</w:t>
      </w:r>
      <w:r>
        <w:rPr>
          <w:rFonts w:ascii="Open Sans" w:eastAsia="Times New Roman" w:hAnsi="Open Sans" w:cs="Open Sans"/>
          <w:color w:val="215E99" w:themeColor="text2" w:themeTint="BF"/>
          <w:kern w:val="0"/>
          <w:lang w:eastAsia="en-GB"/>
          <w14:ligatures w14:val="none"/>
        </w:rPr>
        <w:t>6</w:t>
      </w:r>
    </w:p>
    <w:p w14:paraId="2145743F" w14:textId="77777777" w:rsidR="00164469" w:rsidRPr="00DF60D5" w:rsidRDefault="00164469" w:rsidP="00164469">
      <w:pPr>
        <w:spacing w:before="100" w:beforeAutospacing="1" w:after="100" w:afterAutospacing="1"/>
        <w:rPr>
          <w:rFonts w:ascii="Arial" w:hAnsi="Arial" w:cs="Arial"/>
          <w:b/>
        </w:rPr>
      </w:pPr>
      <w:r w:rsidRPr="00DF60D5">
        <w:rPr>
          <w:rFonts w:ascii="Arial" w:hAnsi="Arial" w:cs="Arial"/>
          <w:b/>
        </w:rPr>
        <w:t xml:space="preserve">Purpose  </w:t>
      </w:r>
    </w:p>
    <w:p w14:paraId="00896AD5" w14:textId="77777777" w:rsidR="00164469" w:rsidRPr="00DF60D5" w:rsidRDefault="00164469" w:rsidP="00164469">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February,</w:t>
      </w:r>
      <w:r w:rsidRPr="00DF60D5">
        <w:rPr>
          <w:rFonts w:ascii="Arial" w:hAnsi="Arial" w:cs="Arial"/>
          <w:sz w:val="22"/>
          <w:szCs w:val="22"/>
        </w:rPr>
        <w:t xml:space="preserve"> in accordance with the requirements of the </w:t>
      </w:r>
      <w:hyperlink r:id="rId8" w:history="1">
        <w:r w:rsidRPr="00DF60D5">
          <w:rPr>
            <w:rStyle w:val="Hyperlink"/>
            <w:rFonts w:ascii="Arial"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32D42DF8" w14:textId="77777777" w:rsidR="00164469" w:rsidRPr="00DF60D5" w:rsidRDefault="00164469" w:rsidP="00164469">
      <w:pPr>
        <w:pStyle w:val="ListParagraph"/>
        <w:numPr>
          <w:ilvl w:val="0"/>
          <w:numId w:val="6"/>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10F44C9A" w14:textId="77777777" w:rsidR="00164469" w:rsidRPr="00DF60D5" w:rsidRDefault="00164469" w:rsidP="00164469">
      <w:pPr>
        <w:pStyle w:val="ListParagraph"/>
        <w:numPr>
          <w:ilvl w:val="0"/>
          <w:numId w:val="6"/>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072B7632" w14:textId="77777777" w:rsidR="00164469" w:rsidRPr="00DF60D5" w:rsidRDefault="00164469" w:rsidP="00164469">
      <w:pPr>
        <w:pStyle w:val="ListParagraph"/>
        <w:numPr>
          <w:ilvl w:val="0"/>
          <w:numId w:val="6"/>
        </w:numPr>
        <w:spacing w:before="100" w:beforeAutospacing="1" w:after="100" w:afterAutospacing="1" w:line="240" w:lineRule="auto"/>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29620783" w14:textId="77777777" w:rsidR="00164469" w:rsidRPr="00DF60D5" w:rsidRDefault="00164469" w:rsidP="00164469">
      <w:pPr>
        <w:pStyle w:val="ListParagraph"/>
        <w:numPr>
          <w:ilvl w:val="0"/>
          <w:numId w:val="6"/>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Details of staff training </w:t>
      </w:r>
    </w:p>
    <w:p w14:paraId="30C6F648" w14:textId="77777777" w:rsidR="00164469" w:rsidRPr="00DF60D5" w:rsidRDefault="00164469" w:rsidP="00164469">
      <w:pPr>
        <w:pStyle w:val="ListParagraph"/>
        <w:numPr>
          <w:ilvl w:val="0"/>
          <w:numId w:val="6"/>
        </w:numPr>
        <w:spacing w:before="100" w:beforeAutospacing="1" w:after="100" w:afterAutospacing="1" w:line="240" w:lineRule="auto"/>
        <w:rPr>
          <w:rFonts w:ascii="Arial" w:hAnsi="Arial" w:cs="Arial"/>
          <w:sz w:val="22"/>
          <w:szCs w:val="22"/>
        </w:rPr>
      </w:pPr>
      <w:r w:rsidRPr="00DF60D5">
        <w:rPr>
          <w:rFonts w:ascii="Arial" w:hAnsi="Arial" w:cs="Arial"/>
          <w:sz w:val="22"/>
          <w:szCs w:val="22"/>
        </w:rPr>
        <w:t xml:space="preserve">Any review and update of policies, procedures and guidelines  </w:t>
      </w:r>
    </w:p>
    <w:p w14:paraId="5BE30780" w14:textId="77777777" w:rsidR="00164469" w:rsidRPr="00DF60D5" w:rsidRDefault="00164469" w:rsidP="00164469">
      <w:pPr>
        <w:rPr>
          <w:rFonts w:ascii="Arial" w:hAnsi="Arial" w:cs="Arial"/>
          <w:b/>
        </w:rPr>
      </w:pPr>
      <w:r w:rsidRPr="00DF60D5">
        <w:rPr>
          <w:rFonts w:ascii="Arial" w:hAnsi="Arial" w:cs="Arial"/>
          <w:b/>
        </w:rPr>
        <w:t xml:space="preserve">Infection Prevention and Control (IPC) lead </w:t>
      </w:r>
    </w:p>
    <w:p w14:paraId="2FA3ABCE" w14:textId="3AF5ACE5" w:rsidR="00164469" w:rsidRPr="00DF60D5" w:rsidRDefault="00164469" w:rsidP="00164469">
      <w:pPr>
        <w:spacing w:before="100" w:beforeAutospacing="1" w:after="100" w:afterAutospacing="1"/>
        <w:rPr>
          <w:rFonts w:ascii="Arial" w:hAnsi="Arial" w:cs="Arial"/>
          <w:sz w:val="22"/>
          <w:szCs w:val="22"/>
        </w:rPr>
      </w:pPr>
      <w:r w:rsidRPr="00DF60D5">
        <w:rPr>
          <w:rFonts w:ascii="Arial" w:hAnsi="Arial" w:cs="Arial"/>
          <w:sz w:val="22"/>
          <w:szCs w:val="22"/>
        </w:rPr>
        <w:t xml:space="preserve">The lead for infection prevention and control at </w:t>
      </w:r>
      <w:r>
        <w:rPr>
          <w:rFonts w:ascii="Arial" w:hAnsi="Arial" w:cs="Arial"/>
          <w:sz w:val="22"/>
          <w:szCs w:val="22"/>
        </w:rPr>
        <w:t>New Longton Surgery</w:t>
      </w:r>
      <w:r w:rsidRPr="00DF60D5">
        <w:rPr>
          <w:rFonts w:ascii="Arial" w:hAnsi="Arial" w:cs="Arial"/>
          <w:sz w:val="22"/>
          <w:szCs w:val="22"/>
        </w:rPr>
        <w:t xml:space="preserve"> is </w:t>
      </w:r>
      <w:r>
        <w:rPr>
          <w:rFonts w:ascii="Arial" w:hAnsi="Arial" w:cs="Arial"/>
          <w:sz w:val="22"/>
          <w:szCs w:val="22"/>
        </w:rPr>
        <w:t>Lindsey Whiteley, Practice Nurse</w:t>
      </w:r>
      <w:r w:rsidRPr="00DF60D5">
        <w:rPr>
          <w:rFonts w:ascii="Arial" w:hAnsi="Arial" w:cs="Arial"/>
          <w:sz w:val="22"/>
          <w:szCs w:val="22"/>
        </w:rPr>
        <w:t xml:space="preserve">  </w:t>
      </w:r>
    </w:p>
    <w:p w14:paraId="46C0148C" w14:textId="77777777"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51E1298E"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46041F9A"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273D29D1"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707A0CB7"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1546C7DD" w14:textId="50713876"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 </w:t>
      </w:r>
      <w:r>
        <w:rPr>
          <w:rFonts w:ascii="Arial" w:hAnsi="Arial" w:cs="Arial"/>
          <w:sz w:val="22"/>
          <w:szCs w:val="22"/>
        </w:rPr>
        <w:t>0</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Pr>
          <w:rFonts w:ascii="Arial" w:hAnsi="Arial" w:cs="Arial"/>
          <w:sz w:val="22"/>
          <w:szCs w:val="22"/>
        </w:rPr>
        <w:t>0</w:t>
      </w:r>
      <w:r w:rsidRPr="00DF60D5">
        <w:rPr>
          <w:rFonts w:ascii="Arial" w:hAnsi="Arial" w:cs="Arial"/>
          <w:sz w:val="22"/>
          <w:szCs w:val="22"/>
        </w:rPr>
        <w:t xml:space="preserve"> complaints made regarding cleanliness or infection control.  </w:t>
      </w:r>
    </w:p>
    <w:p w14:paraId="576E14AB" w14:textId="77777777" w:rsidR="00164469" w:rsidRPr="00DF60D5" w:rsidRDefault="00164469" w:rsidP="00164469">
      <w:pPr>
        <w:spacing w:before="100" w:beforeAutospacing="1" w:after="100" w:afterAutospacing="1"/>
        <w:ind w:left="709"/>
        <w:rPr>
          <w:rFonts w:ascii="Arial" w:hAnsi="Arial" w:cs="Arial"/>
          <w:sz w:val="22"/>
          <w:szCs w:val="22"/>
        </w:rPr>
      </w:pPr>
    </w:p>
    <w:p w14:paraId="351BC47B" w14:textId="77777777" w:rsidR="00164469"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b.</w:t>
      </w:r>
      <w:r w:rsidRPr="00DF60D5">
        <w:rPr>
          <w:rFonts w:ascii="Arial" w:hAnsi="Arial" w:cs="Arial"/>
          <w:b/>
          <w:sz w:val="22"/>
          <w:szCs w:val="22"/>
        </w:rPr>
        <w:tab/>
        <w:t xml:space="preserve">Infection prevention audit and actions </w:t>
      </w:r>
    </w:p>
    <w:p w14:paraId="45A65A1B" w14:textId="4F893D57" w:rsidR="00164469" w:rsidRPr="00164469" w:rsidRDefault="00164469" w:rsidP="00164469">
      <w:pPr>
        <w:spacing w:after="0" w:line="240" w:lineRule="auto"/>
        <w:ind w:left="720"/>
        <w:textAlignment w:val="baseline"/>
        <w:rPr>
          <w:rFonts w:ascii="Arial" w:hAnsi="Arial" w:cs="Arial"/>
          <w:sz w:val="22"/>
          <w:szCs w:val="22"/>
        </w:rPr>
      </w:pPr>
      <w:r w:rsidRPr="00164469">
        <w:rPr>
          <w:rFonts w:ascii="Arial" w:hAnsi="Arial" w:cs="Arial"/>
          <w:sz w:val="22"/>
          <w:szCs w:val="22"/>
        </w:rPr>
        <w:t xml:space="preserve">An </w:t>
      </w:r>
      <w:r w:rsidRPr="00FA40B4">
        <w:rPr>
          <w:rFonts w:ascii="Arial" w:hAnsi="Arial" w:cs="Arial"/>
          <w:sz w:val="22"/>
          <w:szCs w:val="22"/>
        </w:rPr>
        <w:t xml:space="preserve">Infection Prevention Audit was completed in </w:t>
      </w:r>
      <w:r w:rsidRPr="00164469">
        <w:rPr>
          <w:rFonts w:ascii="Arial" w:hAnsi="Arial" w:cs="Arial"/>
          <w:sz w:val="22"/>
          <w:szCs w:val="22"/>
        </w:rPr>
        <w:t>Ju</w:t>
      </w:r>
      <w:r w:rsidR="00DC2002">
        <w:rPr>
          <w:rFonts w:ascii="Arial" w:hAnsi="Arial" w:cs="Arial"/>
          <w:sz w:val="22"/>
          <w:szCs w:val="22"/>
        </w:rPr>
        <w:t>ne</w:t>
      </w:r>
      <w:r w:rsidRPr="00FA40B4">
        <w:rPr>
          <w:rFonts w:ascii="Arial" w:hAnsi="Arial" w:cs="Arial"/>
          <w:sz w:val="22"/>
          <w:szCs w:val="22"/>
        </w:rPr>
        <w:t xml:space="preserve"> 20</w:t>
      </w:r>
      <w:r w:rsidR="00DC2002">
        <w:rPr>
          <w:rFonts w:ascii="Arial" w:hAnsi="Arial" w:cs="Arial"/>
          <w:sz w:val="22"/>
          <w:szCs w:val="22"/>
        </w:rPr>
        <w:t>25</w:t>
      </w:r>
      <w:r w:rsidRPr="00164469">
        <w:rPr>
          <w:rFonts w:ascii="Arial" w:hAnsi="Arial" w:cs="Arial"/>
          <w:sz w:val="22"/>
          <w:szCs w:val="22"/>
        </w:rPr>
        <w:t xml:space="preserve"> </w:t>
      </w:r>
      <w:r w:rsidRPr="00FA40B4">
        <w:rPr>
          <w:rFonts w:ascii="Arial" w:hAnsi="Arial" w:cs="Arial"/>
          <w:sz w:val="22"/>
          <w:szCs w:val="22"/>
        </w:rPr>
        <w:t>and resulted in the following actions</w:t>
      </w:r>
      <w:r>
        <w:rPr>
          <w:rFonts w:ascii="Arial" w:hAnsi="Arial" w:cs="Arial"/>
          <w:sz w:val="22"/>
          <w:szCs w:val="22"/>
        </w:rPr>
        <w:t>:</w:t>
      </w:r>
    </w:p>
    <w:tbl>
      <w:tblPr>
        <w:tblStyle w:val="TableGrid"/>
        <w:tblpPr w:leftFromText="180" w:rightFromText="180" w:vertAnchor="text" w:horzAnchor="margin" w:tblpY="488"/>
        <w:tblW w:w="9209" w:type="dxa"/>
        <w:tblLook w:val="04A0" w:firstRow="1" w:lastRow="0" w:firstColumn="1" w:lastColumn="0" w:noHBand="0" w:noVBand="1"/>
      </w:tblPr>
      <w:tblGrid>
        <w:gridCol w:w="1567"/>
        <w:gridCol w:w="2811"/>
        <w:gridCol w:w="2531"/>
        <w:gridCol w:w="2300"/>
      </w:tblGrid>
      <w:tr w:rsidR="00164469" w14:paraId="7D3FCE8B" w14:textId="77777777" w:rsidTr="00114909">
        <w:tc>
          <w:tcPr>
            <w:tcW w:w="1714" w:type="dxa"/>
          </w:tcPr>
          <w:p w14:paraId="19DB9208" w14:textId="77777777" w:rsidR="00164469" w:rsidRPr="00164469" w:rsidRDefault="00164469" w:rsidP="00114909">
            <w:pPr>
              <w:pStyle w:val="ListParagraph"/>
              <w:ind w:left="0"/>
              <w:textAlignment w:val="baseline"/>
              <w:rPr>
                <w:rFonts w:ascii="Arial" w:hAnsi="Arial" w:cs="Arial"/>
                <w:b/>
                <w:bCs/>
                <w:sz w:val="20"/>
                <w:szCs w:val="20"/>
              </w:rPr>
            </w:pPr>
            <w:r w:rsidRPr="00164469">
              <w:rPr>
                <w:rFonts w:ascii="Arial" w:hAnsi="Arial" w:cs="Arial"/>
                <w:b/>
                <w:bCs/>
                <w:sz w:val="20"/>
                <w:szCs w:val="20"/>
              </w:rPr>
              <w:t>Problem Identified</w:t>
            </w:r>
          </w:p>
        </w:tc>
        <w:tc>
          <w:tcPr>
            <w:tcW w:w="2340" w:type="dxa"/>
          </w:tcPr>
          <w:p w14:paraId="177DF6AE" w14:textId="77777777" w:rsidR="00164469" w:rsidRPr="00164469" w:rsidRDefault="00164469" w:rsidP="00114909">
            <w:pPr>
              <w:ind w:left="360"/>
              <w:textAlignment w:val="baseline"/>
              <w:rPr>
                <w:rFonts w:ascii="Arial" w:hAnsi="Arial" w:cs="Arial"/>
                <w:b/>
                <w:bCs/>
                <w:sz w:val="20"/>
                <w:szCs w:val="20"/>
              </w:rPr>
            </w:pPr>
            <w:r w:rsidRPr="00164469">
              <w:rPr>
                <w:rFonts w:ascii="Arial" w:hAnsi="Arial" w:cs="Arial"/>
                <w:b/>
                <w:bCs/>
                <w:sz w:val="20"/>
                <w:szCs w:val="20"/>
              </w:rPr>
              <w:t>Considerations</w:t>
            </w:r>
          </w:p>
        </w:tc>
        <w:tc>
          <w:tcPr>
            <w:tcW w:w="2623" w:type="dxa"/>
          </w:tcPr>
          <w:p w14:paraId="566D2669" w14:textId="77777777" w:rsidR="00164469" w:rsidRPr="00164469" w:rsidRDefault="00164469" w:rsidP="00114909">
            <w:pPr>
              <w:ind w:left="360"/>
              <w:textAlignment w:val="baseline"/>
              <w:rPr>
                <w:rFonts w:ascii="Arial" w:hAnsi="Arial" w:cs="Arial"/>
                <w:b/>
                <w:bCs/>
                <w:sz w:val="20"/>
                <w:szCs w:val="20"/>
              </w:rPr>
            </w:pPr>
            <w:r w:rsidRPr="00164469">
              <w:rPr>
                <w:rFonts w:ascii="Arial" w:hAnsi="Arial" w:cs="Arial"/>
                <w:b/>
                <w:bCs/>
                <w:sz w:val="20"/>
                <w:szCs w:val="20"/>
              </w:rPr>
              <w:t>Responsibility</w:t>
            </w:r>
          </w:p>
        </w:tc>
        <w:tc>
          <w:tcPr>
            <w:tcW w:w="2532" w:type="dxa"/>
          </w:tcPr>
          <w:p w14:paraId="346762A3" w14:textId="0BD03724" w:rsidR="00164469" w:rsidRPr="00164469" w:rsidRDefault="00164469" w:rsidP="00114909">
            <w:pPr>
              <w:ind w:left="360"/>
              <w:textAlignment w:val="baseline"/>
              <w:rPr>
                <w:rFonts w:ascii="Arial" w:hAnsi="Arial" w:cs="Arial"/>
                <w:b/>
                <w:bCs/>
                <w:sz w:val="20"/>
                <w:szCs w:val="20"/>
              </w:rPr>
            </w:pPr>
            <w:r w:rsidRPr="00164469">
              <w:rPr>
                <w:rFonts w:ascii="Arial" w:hAnsi="Arial" w:cs="Arial"/>
                <w:b/>
                <w:bCs/>
                <w:sz w:val="20"/>
                <w:szCs w:val="20"/>
              </w:rPr>
              <w:t>Date to be completed</w:t>
            </w:r>
          </w:p>
        </w:tc>
      </w:tr>
      <w:tr w:rsidR="00164469" w14:paraId="68EB5946" w14:textId="77777777" w:rsidTr="00114909">
        <w:tc>
          <w:tcPr>
            <w:tcW w:w="1714" w:type="dxa"/>
          </w:tcPr>
          <w:p w14:paraId="13E3A7B4" w14:textId="77777777" w:rsidR="00164469" w:rsidRPr="00164469" w:rsidRDefault="00164469" w:rsidP="00114909">
            <w:pPr>
              <w:pStyle w:val="ListParagraph"/>
              <w:ind w:left="0"/>
              <w:textAlignment w:val="baseline"/>
              <w:rPr>
                <w:rFonts w:ascii="Arial" w:hAnsi="Arial" w:cs="Arial"/>
                <w:sz w:val="20"/>
                <w:szCs w:val="20"/>
              </w:rPr>
            </w:pPr>
            <w:r w:rsidRPr="00164469">
              <w:rPr>
                <w:rFonts w:ascii="Arial" w:hAnsi="Arial" w:cs="Arial"/>
                <w:sz w:val="20"/>
                <w:szCs w:val="20"/>
              </w:rPr>
              <w:t>GP room sink has an overflow</w:t>
            </w:r>
          </w:p>
        </w:tc>
        <w:tc>
          <w:tcPr>
            <w:tcW w:w="2340" w:type="dxa"/>
          </w:tcPr>
          <w:p w14:paraId="1FA56BF3"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To be considered if the practice refurbishes the room</w:t>
            </w:r>
          </w:p>
        </w:tc>
        <w:tc>
          <w:tcPr>
            <w:tcW w:w="2623" w:type="dxa"/>
          </w:tcPr>
          <w:p w14:paraId="282B0EAA"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Dr Whitworth/Practice Manager</w:t>
            </w:r>
          </w:p>
        </w:tc>
        <w:tc>
          <w:tcPr>
            <w:tcW w:w="2532" w:type="dxa"/>
          </w:tcPr>
          <w:p w14:paraId="16DE4AE1"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Ongoing</w:t>
            </w:r>
          </w:p>
        </w:tc>
      </w:tr>
      <w:tr w:rsidR="00164469" w14:paraId="469BC8BC" w14:textId="77777777" w:rsidTr="00114909">
        <w:tc>
          <w:tcPr>
            <w:tcW w:w="1714" w:type="dxa"/>
          </w:tcPr>
          <w:p w14:paraId="27CCD3D5" w14:textId="77777777" w:rsidR="00164469" w:rsidRPr="00164469" w:rsidRDefault="00164469" w:rsidP="00114909">
            <w:pPr>
              <w:pStyle w:val="ListParagraph"/>
              <w:ind w:left="0"/>
              <w:textAlignment w:val="baseline"/>
              <w:rPr>
                <w:rFonts w:ascii="Arial" w:hAnsi="Arial" w:cs="Arial"/>
                <w:sz w:val="20"/>
                <w:szCs w:val="20"/>
              </w:rPr>
            </w:pPr>
            <w:r w:rsidRPr="00164469">
              <w:rPr>
                <w:rFonts w:ascii="Arial" w:hAnsi="Arial" w:cs="Arial"/>
                <w:sz w:val="20"/>
                <w:szCs w:val="20"/>
              </w:rPr>
              <w:t>GP room cluttered</w:t>
            </w:r>
          </w:p>
        </w:tc>
        <w:tc>
          <w:tcPr>
            <w:tcW w:w="2340" w:type="dxa"/>
          </w:tcPr>
          <w:p w14:paraId="77E76073"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The recent refurbishment has meant that the GP room has been used for storage. This should be reviewed</w:t>
            </w:r>
          </w:p>
        </w:tc>
        <w:tc>
          <w:tcPr>
            <w:tcW w:w="2623" w:type="dxa"/>
          </w:tcPr>
          <w:p w14:paraId="026C2653"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Dr Whitworth/Practice Manager</w:t>
            </w:r>
          </w:p>
        </w:tc>
        <w:tc>
          <w:tcPr>
            <w:tcW w:w="2532" w:type="dxa"/>
          </w:tcPr>
          <w:p w14:paraId="0A06EC16" w14:textId="28C9A6B5" w:rsidR="00164469" w:rsidRPr="00164469" w:rsidRDefault="00D94436" w:rsidP="00114909">
            <w:pPr>
              <w:ind w:left="360"/>
              <w:textAlignment w:val="baseline"/>
              <w:rPr>
                <w:rFonts w:ascii="Arial" w:hAnsi="Arial" w:cs="Arial"/>
                <w:sz w:val="20"/>
                <w:szCs w:val="20"/>
              </w:rPr>
            </w:pPr>
            <w:r>
              <w:rPr>
                <w:rFonts w:ascii="Arial" w:hAnsi="Arial" w:cs="Arial"/>
                <w:sz w:val="20"/>
                <w:szCs w:val="20"/>
              </w:rPr>
              <w:t>Ongoing</w:t>
            </w:r>
          </w:p>
        </w:tc>
      </w:tr>
      <w:tr w:rsidR="00164469" w14:paraId="2C4A72E6" w14:textId="77777777" w:rsidTr="00114909">
        <w:tc>
          <w:tcPr>
            <w:tcW w:w="1714" w:type="dxa"/>
          </w:tcPr>
          <w:p w14:paraId="61709C5E" w14:textId="77777777" w:rsidR="00164469" w:rsidRPr="00164469" w:rsidRDefault="00164469" w:rsidP="00114909">
            <w:pPr>
              <w:pStyle w:val="ListParagraph"/>
              <w:ind w:left="0"/>
              <w:textAlignment w:val="baseline"/>
              <w:rPr>
                <w:rFonts w:ascii="Arial" w:hAnsi="Arial" w:cs="Arial"/>
                <w:sz w:val="20"/>
                <w:szCs w:val="20"/>
              </w:rPr>
            </w:pPr>
            <w:r w:rsidRPr="00164469">
              <w:rPr>
                <w:rFonts w:ascii="Arial" w:hAnsi="Arial" w:cs="Arial"/>
                <w:sz w:val="20"/>
                <w:szCs w:val="20"/>
              </w:rPr>
              <w:t>GP room partly carpeted</w:t>
            </w:r>
          </w:p>
        </w:tc>
        <w:tc>
          <w:tcPr>
            <w:tcW w:w="2340" w:type="dxa"/>
          </w:tcPr>
          <w:p w14:paraId="382BA907"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The area where clinical examinations/procedures would take place has vinyl flooring. To consider replacing the carpeted section when refurbished in the future or carpet needs replacing</w:t>
            </w:r>
          </w:p>
        </w:tc>
        <w:tc>
          <w:tcPr>
            <w:tcW w:w="2623" w:type="dxa"/>
          </w:tcPr>
          <w:p w14:paraId="7E003413"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Dr Whitworth/Practice Manager</w:t>
            </w:r>
          </w:p>
        </w:tc>
        <w:tc>
          <w:tcPr>
            <w:tcW w:w="2532" w:type="dxa"/>
          </w:tcPr>
          <w:p w14:paraId="68DAC87E" w14:textId="77777777" w:rsidR="00164469" w:rsidRPr="00164469" w:rsidRDefault="00164469" w:rsidP="00114909">
            <w:pPr>
              <w:ind w:left="360"/>
              <w:textAlignment w:val="baseline"/>
              <w:rPr>
                <w:rFonts w:ascii="Arial" w:hAnsi="Arial" w:cs="Arial"/>
                <w:sz w:val="20"/>
                <w:szCs w:val="20"/>
              </w:rPr>
            </w:pPr>
            <w:r w:rsidRPr="00164469">
              <w:rPr>
                <w:rFonts w:ascii="Arial" w:hAnsi="Arial" w:cs="Arial"/>
                <w:sz w:val="20"/>
                <w:szCs w:val="20"/>
              </w:rPr>
              <w:t>Ongoing</w:t>
            </w:r>
          </w:p>
        </w:tc>
      </w:tr>
    </w:tbl>
    <w:p w14:paraId="744CA8E6" w14:textId="3F26B553" w:rsidR="00164469" w:rsidRDefault="00164469" w:rsidP="00164469">
      <w:pPr>
        <w:spacing w:before="100" w:beforeAutospacing="1" w:after="100" w:afterAutospacing="1"/>
        <w:rPr>
          <w:rFonts w:ascii="Arial" w:hAnsi="Arial" w:cs="Arial"/>
          <w:b/>
          <w:sz w:val="22"/>
          <w:szCs w:val="22"/>
        </w:rPr>
      </w:pPr>
    </w:p>
    <w:p w14:paraId="76A71B4A" w14:textId="77777777" w:rsidR="00164469" w:rsidRPr="00DF60D5" w:rsidRDefault="00164469" w:rsidP="00164469">
      <w:pPr>
        <w:spacing w:before="100" w:beforeAutospacing="1" w:after="100" w:afterAutospacing="1"/>
        <w:rPr>
          <w:rFonts w:ascii="Arial" w:hAnsi="Arial" w:cs="Arial"/>
          <w:b/>
          <w:sz w:val="22"/>
          <w:szCs w:val="22"/>
        </w:rPr>
      </w:pPr>
    </w:p>
    <w:p w14:paraId="1580369C" w14:textId="6EAB9889"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r>
      <w:r>
        <w:rPr>
          <w:rFonts w:ascii="Arial" w:hAnsi="Arial" w:cs="Arial"/>
          <w:b/>
          <w:sz w:val="22"/>
          <w:szCs w:val="22"/>
        </w:rPr>
        <w:t xml:space="preserve">Infection audits/ </w:t>
      </w:r>
      <w:r w:rsidRPr="00DF60D5">
        <w:rPr>
          <w:rFonts w:ascii="Arial" w:hAnsi="Arial" w:cs="Arial"/>
          <w:b/>
          <w:sz w:val="22"/>
          <w:szCs w:val="22"/>
        </w:rPr>
        <w:t xml:space="preserve">Risk assessments  </w:t>
      </w:r>
    </w:p>
    <w:p w14:paraId="3EAC4E33" w14:textId="77777777" w:rsidR="00164469" w:rsidRPr="00164469" w:rsidRDefault="00164469" w:rsidP="00164469">
      <w:pPr>
        <w:spacing w:after="0" w:line="240" w:lineRule="auto"/>
        <w:ind w:firstLine="360"/>
        <w:textAlignment w:val="baseline"/>
        <w:rPr>
          <w:rFonts w:ascii="Arial" w:hAnsi="Arial" w:cs="Arial"/>
          <w:sz w:val="22"/>
          <w:szCs w:val="22"/>
        </w:rPr>
      </w:pPr>
      <w:r w:rsidRPr="00FA40B4">
        <w:rPr>
          <w:rFonts w:ascii="Arial" w:hAnsi="Arial" w:cs="Arial"/>
          <w:sz w:val="22"/>
          <w:szCs w:val="22"/>
        </w:rPr>
        <w:t xml:space="preserve">In the last year the following </w:t>
      </w:r>
      <w:r w:rsidRPr="00164469">
        <w:rPr>
          <w:rFonts w:ascii="Arial" w:hAnsi="Arial" w:cs="Arial"/>
          <w:sz w:val="22"/>
          <w:szCs w:val="22"/>
        </w:rPr>
        <w:t>infection audits/risk assessments</w:t>
      </w:r>
      <w:r w:rsidRPr="00FA40B4">
        <w:rPr>
          <w:rFonts w:ascii="Arial" w:hAnsi="Arial" w:cs="Arial"/>
          <w:sz w:val="22"/>
          <w:szCs w:val="22"/>
        </w:rPr>
        <w:t xml:space="preserve"> were carried out/reviewed:</w:t>
      </w:r>
    </w:p>
    <w:p w14:paraId="7340C2AE" w14:textId="77777777" w:rsidR="00164469" w:rsidRP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Handwashing audit</w:t>
      </w:r>
    </w:p>
    <w:p w14:paraId="16798A58" w14:textId="77777777" w:rsidR="00164469" w:rsidRP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Infection control audit</w:t>
      </w:r>
    </w:p>
    <w:p w14:paraId="4FBD12A2" w14:textId="77777777" w:rsidR="00164469" w:rsidRP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Fridge audit</w:t>
      </w:r>
    </w:p>
    <w:p w14:paraId="2380A154" w14:textId="77777777" w:rsid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Safe management of the care environment monthly audit</w:t>
      </w:r>
    </w:p>
    <w:p w14:paraId="292CF610" w14:textId="77C75534" w:rsidR="004E2893" w:rsidRPr="00164469" w:rsidRDefault="004E2893" w:rsidP="00164469">
      <w:pPr>
        <w:pStyle w:val="ListParagraph"/>
        <w:numPr>
          <w:ilvl w:val="0"/>
          <w:numId w:val="5"/>
        </w:numPr>
        <w:spacing w:after="0" w:line="240" w:lineRule="auto"/>
        <w:textAlignment w:val="baseline"/>
        <w:rPr>
          <w:rFonts w:ascii="Arial" w:hAnsi="Arial" w:cs="Arial"/>
          <w:sz w:val="22"/>
          <w:szCs w:val="22"/>
        </w:rPr>
      </w:pPr>
      <w:r>
        <w:rPr>
          <w:rFonts w:ascii="Arial" w:hAnsi="Arial" w:cs="Arial"/>
          <w:sz w:val="22"/>
          <w:szCs w:val="22"/>
        </w:rPr>
        <w:t>Safe Management of care equipment</w:t>
      </w:r>
    </w:p>
    <w:p w14:paraId="18B9CA24" w14:textId="77777777" w:rsidR="00164469" w:rsidRP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Cleaning audits</w:t>
      </w:r>
    </w:p>
    <w:p w14:paraId="2A8C8A84" w14:textId="77777777" w:rsidR="00164469" w:rsidRDefault="00164469" w:rsidP="00164469">
      <w:pPr>
        <w:pStyle w:val="ListParagraph"/>
        <w:numPr>
          <w:ilvl w:val="0"/>
          <w:numId w:val="5"/>
        </w:numPr>
        <w:spacing w:after="0" w:line="240" w:lineRule="auto"/>
        <w:textAlignment w:val="baseline"/>
        <w:rPr>
          <w:rFonts w:ascii="Arial" w:hAnsi="Arial" w:cs="Arial"/>
          <w:sz w:val="22"/>
          <w:szCs w:val="22"/>
        </w:rPr>
      </w:pPr>
      <w:r w:rsidRPr="00164469">
        <w:rPr>
          <w:rFonts w:ascii="Arial" w:hAnsi="Arial" w:cs="Arial"/>
          <w:sz w:val="22"/>
          <w:szCs w:val="22"/>
        </w:rPr>
        <w:t>Legionella risk assessment</w:t>
      </w:r>
    </w:p>
    <w:p w14:paraId="21B4BBB0" w14:textId="66FB4D75" w:rsidR="00164469" w:rsidRPr="00164469" w:rsidRDefault="00164469" w:rsidP="00164469">
      <w:pPr>
        <w:pStyle w:val="ListParagraph"/>
        <w:spacing w:after="0" w:line="240" w:lineRule="auto"/>
        <w:textAlignment w:val="baseline"/>
        <w:rPr>
          <w:rFonts w:ascii="Arial" w:hAnsi="Arial" w:cs="Arial"/>
          <w:sz w:val="22"/>
          <w:szCs w:val="22"/>
        </w:rPr>
      </w:pPr>
    </w:p>
    <w:p w14:paraId="451035A3" w14:textId="77777777"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19E67EB1" w14:textId="192E19E8"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New Longton Surgery</w:t>
      </w:r>
      <w:r w:rsidRPr="00DF60D5">
        <w:rPr>
          <w:rFonts w:ascii="Arial" w:hAnsi="Arial" w:cs="Arial"/>
          <w:sz w:val="22"/>
          <w:szCs w:val="22"/>
        </w:rPr>
        <w:t xml:space="preserve"> all staff and contractors receive IPC induction training on commencing their post. Thereafter, all staff receive refresher training </w:t>
      </w:r>
      <w:r>
        <w:rPr>
          <w:rFonts w:ascii="Arial" w:hAnsi="Arial" w:cs="Arial"/>
          <w:sz w:val="22"/>
          <w:szCs w:val="22"/>
        </w:rPr>
        <w:t xml:space="preserve">3 years for </w:t>
      </w:r>
      <w:r w:rsidR="00141C6E">
        <w:rPr>
          <w:rFonts w:ascii="Arial" w:hAnsi="Arial" w:cs="Arial"/>
          <w:sz w:val="22"/>
          <w:szCs w:val="22"/>
        </w:rPr>
        <w:t>non-clinical</w:t>
      </w:r>
      <w:r>
        <w:rPr>
          <w:rFonts w:ascii="Arial" w:hAnsi="Arial" w:cs="Arial"/>
          <w:sz w:val="22"/>
          <w:szCs w:val="22"/>
        </w:rPr>
        <w:t xml:space="preserve"> staff and every 12 months for clinical staff</w:t>
      </w:r>
      <w:r w:rsidRPr="00DF60D5">
        <w:rPr>
          <w:rFonts w:ascii="Arial" w:hAnsi="Arial" w:cs="Arial"/>
          <w:sz w:val="22"/>
          <w:szCs w:val="22"/>
        </w:rPr>
        <w:t>.</w:t>
      </w:r>
    </w:p>
    <w:p w14:paraId="3A9702ED" w14:textId="77777777"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4E580188"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213FAA88" w14:textId="26C24676" w:rsidR="00164469" w:rsidRPr="00164469" w:rsidRDefault="00164469" w:rsidP="00164469">
      <w:pPr>
        <w:pStyle w:val="ListParagraph"/>
        <w:numPr>
          <w:ilvl w:val="0"/>
          <w:numId w:val="8"/>
        </w:numPr>
        <w:spacing w:before="100" w:beforeAutospacing="1" w:after="100" w:afterAutospacing="1"/>
        <w:rPr>
          <w:rFonts w:ascii="Arial" w:hAnsi="Arial" w:cs="Arial"/>
          <w:sz w:val="22"/>
          <w:szCs w:val="22"/>
        </w:rPr>
      </w:pPr>
      <w:r w:rsidRPr="00164469">
        <w:rPr>
          <w:rFonts w:ascii="Arial" w:hAnsi="Arial" w:cs="Arial"/>
          <w:sz w:val="22"/>
          <w:szCs w:val="22"/>
        </w:rPr>
        <w:t>Infection prevention and control handbook</w:t>
      </w:r>
    </w:p>
    <w:p w14:paraId="1100AB4A" w14:textId="18A4900E" w:rsidR="00164469" w:rsidRPr="00164469" w:rsidRDefault="00164469" w:rsidP="00164469">
      <w:pPr>
        <w:pStyle w:val="ListParagraph"/>
        <w:numPr>
          <w:ilvl w:val="0"/>
          <w:numId w:val="8"/>
        </w:numPr>
        <w:spacing w:before="100" w:beforeAutospacing="1" w:after="100" w:afterAutospacing="1"/>
        <w:rPr>
          <w:rFonts w:ascii="Arial" w:hAnsi="Arial" w:cs="Arial"/>
          <w:sz w:val="22"/>
          <w:szCs w:val="22"/>
        </w:rPr>
      </w:pPr>
      <w:r w:rsidRPr="00164469">
        <w:rPr>
          <w:rFonts w:ascii="Arial" w:hAnsi="Arial" w:cs="Arial"/>
          <w:sz w:val="22"/>
          <w:szCs w:val="22"/>
        </w:rPr>
        <w:t>Waste management protoco</w:t>
      </w:r>
      <w:r w:rsidR="00141C6E">
        <w:rPr>
          <w:rFonts w:ascii="Arial" w:hAnsi="Arial" w:cs="Arial"/>
          <w:sz w:val="22"/>
          <w:szCs w:val="22"/>
        </w:rPr>
        <w:t>l</w:t>
      </w:r>
    </w:p>
    <w:p w14:paraId="227DDB01"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lastRenderedPageBreak/>
        <w:t xml:space="preserve">Policies relating to infection prevention and control are available to all staff and are reviewed and updated annually. Additionally, all policies are amended on an ongoing basis as per current advice, guidance and legislation changes.  </w:t>
      </w:r>
    </w:p>
    <w:p w14:paraId="514786A9" w14:textId="77777777"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4005DE4E" w14:textId="77777777"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Pr>
          <w:rFonts w:ascii="Arial" w:hAnsi="Arial" w:cs="Arial"/>
          <w:sz w:val="22"/>
          <w:szCs w:val="22"/>
        </w:rPr>
        <w:t>new Longton Surgery</w:t>
      </w:r>
      <w:r w:rsidRPr="00DF60D5">
        <w:rPr>
          <w:rFonts w:ascii="Arial" w:hAnsi="Arial" w:cs="Arial"/>
          <w:sz w:val="22"/>
          <w:szCs w:val="22"/>
        </w:rPr>
        <w:t xml:space="preserve"> to be familiar with this statement and their roles and responsibilities under it.  </w:t>
      </w:r>
    </w:p>
    <w:p w14:paraId="3C2E392B" w14:textId="77777777" w:rsidR="00164469" w:rsidRPr="00DF60D5" w:rsidRDefault="00164469" w:rsidP="00164469">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5453F080" w14:textId="24D0953B"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lead and </w:t>
      </w:r>
      <w:r>
        <w:rPr>
          <w:rFonts w:ascii="Arial" w:hAnsi="Arial" w:cs="Arial"/>
          <w:sz w:val="22"/>
          <w:szCs w:val="22"/>
        </w:rPr>
        <w:t xml:space="preserve">the Practice Manager </w:t>
      </w:r>
      <w:r w:rsidRPr="00DF60D5">
        <w:rPr>
          <w:rFonts w:ascii="Arial" w:hAnsi="Arial" w:cs="Arial"/>
          <w:sz w:val="22"/>
          <w:szCs w:val="22"/>
        </w:rPr>
        <w:t xml:space="preserve">are responsible for reviewing and producing the annual statement. </w:t>
      </w:r>
    </w:p>
    <w:p w14:paraId="333E3C16" w14:textId="7787AB90" w:rsidR="00164469" w:rsidRPr="00DF60D5" w:rsidRDefault="00164469" w:rsidP="00164469">
      <w:pPr>
        <w:spacing w:before="100" w:beforeAutospacing="1" w:after="100" w:afterAutospacing="1"/>
        <w:ind w:left="709"/>
        <w:rPr>
          <w:rFonts w:ascii="Arial" w:hAnsi="Arial" w:cs="Arial"/>
          <w:sz w:val="22"/>
          <w:szCs w:val="22"/>
        </w:rPr>
      </w:pPr>
      <w:r w:rsidRPr="00DF60D5">
        <w:rPr>
          <w:rFonts w:ascii="Arial" w:hAnsi="Arial" w:cs="Arial"/>
          <w:sz w:val="22"/>
          <w:szCs w:val="22"/>
        </w:rPr>
        <w:t>This annual statement will be updated on or before</w:t>
      </w:r>
      <w:r>
        <w:rPr>
          <w:rFonts w:ascii="Arial" w:hAnsi="Arial" w:cs="Arial"/>
          <w:sz w:val="22"/>
          <w:szCs w:val="22"/>
        </w:rPr>
        <w:t xml:space="preserve"> </w:t>
      </w:r>
      <w:r w:rsidR="00735257">
        <w:rPr>
          <w:rFonts w:ascii="Arial" w:hAnsi="Arial" w:cs="Arial"/>
          <w:sz w:val="22"/>
          <w:szCs w:val="22"/>
        </w:rPr>
        <w:t>February</w:t>
      </w:r>
      <w:r>
        <w:rPr>
          <w:rFonts w:ascii="Arial" w:hAnsi="Arial" w:cs="Arial"/>
          <w:sz w:val="22"/>
          <w:szCs w:val="22"/>
        </w:rPr>
        <w:t xml:space="preserve"> 202</w:t>
      </w:r>
      <w:r w:rsidR="00735257">
        <w:rPr>
          <w:rFonts w:ascii="Arial" w:hAnsi="Arial" w:cs="Arial"/>
          <w:sz w:val="22"/>
          <w:szCs w:val="22"/>
        </w:rPr>
        <w:t>7</w:t>
      </w:r>
      <w:r w:rsidRPr="00DF60D5">
        <w:rPr>
          <w:rFonts w:ascii="Arial" w:hAnsi="Arial" w:cs="Arial"/>
          <w:sz w:val="22"/>
          <w:szCs w:val="22"/>
        </w:rPr>
        <w:t>.</w:t>
      </w:r>
    </w:p>
    <w:p w14:paraId="7593ECCF" w14:textId="77777777" w:rsidR="00164469" w:rsidRDefault="00164469" w:rsidP="00164469">
      <w:pPr>
        <w:spacing w:before="100" w:beforeAutospacing="1" w:after="100" w:afterAutospacing="1"/>
        <w:rPr>
          <w:rFonts w:ascii="Arial" w:hAnsi="Arial" w:cs="Arial"/>
          <w:b/>
          <w:sz w:val="22"/>
          <w:szCs w:val="22"/>
        </w:rPr>
      </w:pPr>
    </w:p>
    <w:p w14:paraId="46F0B2B7" w14:textId="77777777" w:rsidR="00164469" w:rsidRPr="00DF60D5" w:rsidRDefault="00164469" w:rsidP="00164469">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1B04F784" w14:textId="53A65090" w:rsidR="00164469" w:rsidRPr="00BC792D" w:rsidRDefault="00BC792D" w:rsidP="00164469">
      <w:pPr>
        <w:spacing w:before="100" w:beforeAutospacing="1" w:after="100" w:afterAutospacing="1"/>
        <w:rPr>
          <w:rFonts w:ascii="Bradley Hand ITC" w:hAnsi="Bradley Hand ITC" w:cs="Arial"/>
          <w:sz w:val="40"/>
          <w:szCs w:val="40"/>
        </w:rPr>
      </w:pPr>
      <w:r w:rsidRPr="00BC792D">
        <w:rPr>
          <w:rFonts w:ascii="Bradley Hand ITC" w:hAnsi="Bradley Hand ITC" w:cs="Arial"/>
          <w:sz w:val="40"/>
          <w:szCs w:val="40"/>
        </w:rPr>
        <w:t>D Sands</w:t>
      </w:r>
    </w:p>
    <w:p w14:paraId="28983F0C" w14:textId="77777777" w:rsidR="00164469" w:rsidRPr="00DF60D5" w:rsidRDefault="00164469" w:rsidP="00164469">
      <w:pPr>
        <w:spacing w:before="100" w:beforeAutospacing="1" w:after="100" w:afterAutospacing="1"/>
        <w:rPr>
          <w:rFonts w:ascii="Arial" w:hAnsi="Arial" w:cs="Arial"/>
          <w:sz w:val="22"/>
          <w:szCs w:val="22"/>
        </w:rPr>
      </w:pPr>
    </w:p>
    <w:p w14:paraId="11A997C9" w14:textId="77777777" w:rsidR="00164469" w:rsidRDefault="00164469" w:rsidP="00164469">
      <w:pPr>
        <w:rPr>
          <w:rFonts w:ascii="Arial" w:hAnsi="Arial" w:cs="Arial"/>
          <w:sz w:val="22"/>
          <w:szCs w:val="22"/>
        </w:rPr>
      </w:pPr>
      <w:r>
        <w:rPr>
          <w:rFonts w:ascii="Arial" w:hAnsi="Arial" w:cs="Arial"/>
          <w:sz w:val="22"/>
          <w:szCs w:val="22"/>
        </w:rPr>
        <w:t>Debbie Sands</w:t>
      </w:r>
    </w:p>
    <w:p w14:paraId="613A10AA" w14:textId="6F8742D7" w:rsidR="00164469" w:rsidRPr="00DF60D5" w:rsidRDefault="00164469" w:rsidP="00164469">
      <w:pPr>
        <w:rPr>
          <w:rFonts w:ascii="Arial" w:hAnsi="Arial" w:cs="Arial"/>
          <w:sz w:val="22"/>
          <w:szCs w:val="22"/>
        </w:rPr>
      </w:pPr>
      <w:r w:rsidRPr="00DF60D5">
        <w:rPr>
          <w:rFonts w:ascii="Arial" w:hAnsi="Arial" w:cs="Arial"/>
          <w:sz w:val="22"/>
          <w:szCs w:val="22"/>
        </w:rPr>
        <w:t xml:space="preserve">For and on behalf of </w:t>
      </w:r>
      <w:r>
        <w:rPr>
          <w:rFonts w:ascii="Arial" w:hAnsi="Arial" w:cs="Arial"/>
          <w:sz w:val="22"/>
          <w:szCs w:val="22"/>
        </w:rPr>
        <w:t>New Longton Surgery</w:t>
      </w:r>
    </w:p>
    <w:p w14:paraId="4DF94D03" w14:textId="77777777" w:rsidR="00164469" w:rsidRDefault="00164469">
      <w:pPr>
        <w:rPr>
          <w:rFonts w:ascii="Open Sans" w:eastAsia="Times New Roman" w:hAnsi="Open Sans" w:cs="Open Sans"/>
          <w:color w:val="215E99" w:themeColor="text2" w:themeTint="BF"/>
          <w:kern w:val="0"/>
          <w:sz w:val="41"/>
          <w:szCs w:val="41"/>
          <w:lang w:eastAsia="en-GB"/>
          <w14:ligatures w14:val="none"/>
        </w:rPr>
      </w:pPr>
    </w:p>
    <w:sectPr w:rsidR="0016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D450B5"/>
    <w:multiLevelType w:val="multilevel"/>
    <w:tmpl w:val="0ED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60417"/>
    <w:multiLevelType w:val="hybridMultilevel"/>
    <w:tmpl w:val="3E44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6319A"/>
    <w:multiLevelType w:val="multilevel"/>
    <w:tmpl w:val="39C2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C0B3E"/>
    <w:multiLevelType w:val="hybridMultilevel"/>
    <w:tmpl w:val="003A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F2306"/>
    <w:multiLevelType w:val="multilevel"/>
    <w:tmpl w:val="9CE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73B12"/>
    <w:multiLevelType w:val="hybridMultilevel"/>
    <w:tmpl w:val="A3D6E6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771977730">
    <w:abstractNumId w:val="5"/>
  </w:num>
  <w:num w:numId="2" w16cid:durableId="2012096396">
    <w:abstractNumId w:val="4"/>
  </w:num>
  <w:num w:numId="3" w16cid:durableId="179711100">
    <w:abstractNumId w:val="1"/>
  </w:num>
  <w:num w:numId="4" w16cid:durableId="1620524156">
    <w:abstractNumId w:val="3"/>
  </w:num>
  <w:num w:numId="5" w16cid:durableId="595599449">
    <w:abstractNumId w:val="2"/>
  </w:num>
  <w:num w:numId="6" w16cid:durableId="1784301603">
    <w:abstractNumId w:val="0"/>
  </w:num>
  <w:num w:numId="7" w16cid:durableId="1783841675">
    <w:abstractNumId w:val="7"/>
  </w:num>
  <w:num w:numId="8" w16cid:durableId="593782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69"/>
    <w:rsid w:val="00141C6E"/>
    <w:rsid w:val="00164469"/>
    <w:rsid w:val="002A3F72"/>
    <w:rsid w:val="00330333"/>
    <w:rsid w:val="004E2893"/>
    <w:rsid w:val="006356E9"/>
    <w:rsid w:val="00735257"/>
    <w:rsid w:val="0092719D"/>
    <w:rsid w:val="00A62F65"/>
    <w:rsid w:val="00B77E67"/>
    <w:rsid w:val="00BA2344"/>
    <w:rsid w:val="00BC792D"/>
    <w:rsid w:val="00D94436"/>
    <w:rsid w:val="00DC2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59C3"/>
  <w15:chartTrackingRefBased/>
  <w15:docId w15:val="{5CF93E6A-A22E-4359-9C56-556AC5F9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469"/>
    <w:rPr>
      <w:rFonts w:eastAsiaTheme="majorEastAsia" w:cstheme="majorBidi"/>
      <w:color w:val="272727" w:themeColor="text1" w:themeTint="D8"/>
    </w:rPr>
  </w:style>
  <w:style w:type="paragraph" w:styleId="Title">
    <w:name w:val="Title"/>
    <w:basedOn w:val="Normal"/>
    <w:next w:val="Normal"/>
    <w:link w:val="TitleChar"/>
    <w:uiPriority w:val="10"/>
    <w:qFormat/>
    <w:rsid w:val="0016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469"/>
    <w:pPr>
      <w:spacing w:before="160"/>
      <w:jc w:val="center"/>
    </w:pPr>
    <w:rPr>
      <w:i/>
      <w:iCs/>
      <w:color w:val="404040" w:themeColor="text1" w:themeTint="BF"/>
    </w:rPr>
  </w:style>
  <w:style w:type="character" w:customStyle="1" w:styleId="QuoteChar">
    <w:name w:val="Quote Char"/>
    <w:basedOn w:val="DefaultParagraphFont"/>
    <w:link w:val="Quote"/>
    <w:uiPriority w:val="29"/>
    <w:rsid w:val="00164469"/>
    <w:rPr>
      <w:i/>
      <w:iCs/>
      <w:color w:val="404040" w:themeColor="text1" w:themeTint="BF"/>
    </w:rPr>
  </w:style>
  <w:style w:type="paragraph" w:styleId="ListParagraph">
    <w:name w:val="List Paragraph"/>
    <w:basedOn w:val="Normal"/>
    <w:uiPriority w:val="34"/>
    <w:qFormat/>
    <w:rsid w:val="00164469"/>
    <w:pPr>
      <w:ind w:left="720"/>
      <w:contextualSpacing/>
    </w:pPr>
  </w:style>
  <w:style w:type="character" w:styleId="IntenseEmphasis">
    <w:name w:val="Intense Emphasis"/>
    <w:basedOn w:val="DefaultParagraphFont"/>
    <w:uiPriority w:val="21"/>
    <w:qFormat/>
    <w:rsid w:val="00164469"/>
    <w:rPr>
      <w:i/>
      <w:iCs/>
      <w:color w:val="0F4761" w:themeColor="accent1" w:themeShade="BF"/>
    </w:rPr>
  </w:style>
  <w:style w:type="paragraph" w:styleId="IntenseQuote">
    <w:name w:val="Intense Quote"/>
    <w:basedOn w:val="Normal"/>
    <w:next w:val="Normal"/>
    <w:link w:val="IntenseQuoteChar"/>
    <w:uiPriority w:val="30"/>
    <w:qFormat/>
    <w:rsid w:val="00164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469"/>
    <w:rPr>
      <w:i/>
      <w:iCs/>
      <w:color w:val="0F4761" w:themeColor="accent1" w:themeShade="BF"/>
    </w:rPr>
  </w:style>
  <w:style w:type="character" w:styleId="IntenseReference">
    <w:name w:val="Intense Reference"/>
    <w:basedOn w:val="DefaultParagraphFont"/>
    <w:uiPriority w:val="32"/>
    <w:qFormat/>
    <w:rsid w:val="00164469"/>
    <w:rPr>
      <w:b/>
      <w:bCs/>
      <w:smallCaps/>
      <w:color w:val="0F4761" w:themeColor="accent1" w:themeShade="BF"/>
      <w:spacing w:val="5"/>
    </w:rPr>
  </w:style>
  <w:style w:type="table" w:styleId="TableGrid">
    <w:name w:val="Table Grid"/>
    <w:basedOn w:val="TableNormal"/>
    <w:uiPriority w:val="39"/>
    <w:rsid w:val="0016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4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health-and-social-care-act-2008-code-of-practice-on-the-prevention-and-control-of-infections-and-related-guid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a01287-38c0-4ae0-9ccf-bf93bd314490">
      <Terms xmlns="http://schemas.microsoft.com/office/infopath/2007/PartnerControls"/>
    </lcf76f155ced4ddcb4097134ff3c332f>
    <TaxCatchAll xmlns="2797bad9-76a4-4e26-a92b-93f84a4c2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5CD90100345439B845CEC0606B037" ma:contentTypeVersion="16" ma:contentTypeDescription="Create a new document." ma:contentTypeScope="" ma:versionID="e3d1a47cd4c380db41e5ca5f62e6f2c5">
  <xsd:schema xmlns:xsd="http://www.w3.org/2001/XMLSchema" xmlns:xs="http://www.w3.org/2001/XMLSchema" xmlns:p="http://schemas.microsoft.com/office/2006/metadata/properties" xmlns:ns1="http://schemas.microsoft.com/sharepoint/v3" xmlns:ns2="a9a01287-38c0-4ae0-9ccf-bf93bd314490" xmlns:ns3="2797bad9-76a4-4e26-a92b-93f84a4c2d57" targetNamespace="http://schemas.microsoft.com/office/2006/metadata/properties" ma:root="true" ma:fieldsID="7c86c168f98f003ee0e5aeb789a2cfd4" ns1:_="" ns2:_="" ns3:_="">
    <xsd:import namespace="http://schemas.microsoft.com/sharepoint/v3"/>
    <xsd:import namespace="a9a01287-38c0-4ae0-9ccf-bf93bd314490"/>
    <xsd:import namespace="2797bad9-76a4-4e26-a92b-93f84a4c2d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01287-38c0-4ae0-9ccf-bf93bd314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7bad9-76a4-4e26-a92b-93f84a4c2d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ad1b7f-a859-49b6-b3f0-c183f9437fe9}" ma:internalName="TaxCatchAll" ma:showField="CatchAllData" ma:web="2797bad9-76a4-4e26-a92b-93f84a4c2d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7FFCB-D80A-4E9E-9DC3-3FC277BFFCBF}">
  <ds:schemaRefs>
    <ds:schemaRef ds:uri="http://schemas.microsoft.com/sharepoint/v3/contenttype/forms"/>
  </ds:schemaRefs>
</ds:datastoreItem>
</file>

<file path=customXml/itemProps2.xml><?xml version="1.0" encoding="utf-8"?>
<ds:datastoreItem xmlns:ds="http://schemas.openxmlformats.org/officeDocument/2006/customXml" ds:itemID="{68BF697E-1FDD-472D-AF44-87DD5F8D1B97}">
  <ds:schemaRefs>
    <ds:schemaRef ds:uri="http://schemas.microsoft.com/office/2006/metadata/properties"/>
    <ds:schemaRef ds:uri="http://schemas.microsoft.com/office/infopath/2007/PartnerControls"/>
    <ds:schemaRef ds:uri="http://schemas.microsoft.com/sharepoint/v3"/>
    <ds:schemaRef ds:uri="a9a01287-38c0-4ae0-9ccf-bf93bd314490"/>
    <ds:schemaRef ds:uri="2797bad9-76a4-4e26-a92b-93f84a4c2d57"/>
  </ds:schemaRefs>
</ds:datastoreItem>
</file>

<file path=customXml/itemProps3.xml><?xml version="1.0" encoding="utf-8"?>
<ds:datastoreItem xmlns:ds="http://schemas.openxmlformats.org/officeDocument/2006/customXml" ds:itemID="{8345FCB4-0DD7-4D8E-AFA0-E9A7882BA447}"/>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Debbie (NHS LANCASHIRE AND SOUTH CUMBRIA ICB - 00X)</dc:creator>
  <cp:keywords/>
  <dc:description/>
  <cp:lastModifiedBy>SANDS, Debbie (NHS LANCASHIRE AND SOUTH CUMBRIA ICB - 00X)</cp:lastModifiedBy>
  <cp:revision>4</cp:revision>
  <dcterms:created xsi:type="dcterms:W3CDTF">2026-02-16T13:18:00Z</dcterms:created>
  <dcterms:modified xsi:type="dcterms:W3CDTF">2026-02-16T13:21:00Z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0x0101007FE5CD90100345439B845CEC0606B037</vt:lpwstr>
  </property>
  <property fmtid="{D5CDD505-2E9C-101B-9397-08002B2CF9AE}" pid="3" name="MediaServiceImageTags">
    <vt:lpwstr/>
  </property>
</Properties>
</file>